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физики»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24,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7AB95202">
      <w:pPr>
        <w:jc w:val="center"/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13</w:t>
      </w:r>
      <w:r>
        <w:rPr>
          <w:rFonts w:hint="default"/>
          <w:b/>
          <w:bCs/>
          <w:sz w:val="28"/>
          <w:szCs w:val="28"/>
          <w:lang w:val="ru-RU"/>
        </w:rPr>
        <w:t xml:space="preserve"> мая вторник </w:t>
      </w:r>
    </w:p>
    <w:tbl>
      <w:tblPr>
        <w:tblStyle w:val="3"/>
        <w:tblW w:w="94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890"/>
        <w:gridCol w:w="910"/>
        <w:gridCol w:w="1847"/>
        <w:gridCol w:w="1993"/>
      </w:tblGrid>
      <w:tr w14:paraId="1F85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6D5C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F720A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620CC4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FA3AC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998936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76C8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4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CD5804D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0CC5BB13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09.00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час</w:t>
            </w:r>
          </w:p>
        </w:tc>
      </w:tr>
      <w:tr w14:paraId="61DC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1A9AC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0D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Ахмедьянов Тимур Ильшатович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DF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B5D8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E2BF5E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58A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49861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282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Гусев Дмитрий Игоревич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31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3B5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F523F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25A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DC6B1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EA4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Серебрин Давид Антонович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ED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A6C5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F6E3D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8CF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25DBFC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C77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Аверин Мирон Александрович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EB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6F8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8D0AF1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FC8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A3E8A2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3DC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Путяков Дмитрий Алексеевич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AAF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2C9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BB1DA1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BF1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FC495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938A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Серебрин Лев Антонович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FDD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520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217D84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D07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34AF7F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18A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 Илья Александрович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334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A41C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FA1198D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DE5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BF0E3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4CB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Буровцев Александр Сергеевич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93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15B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ED2013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432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D111E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B93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Дружинин Владислав Дмитриевич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95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513D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4373F46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8B5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A508B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B197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Еремова Камилла Петровна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B41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1382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83326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3A5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49095B8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D5E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Иванова Софья Максимовна 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27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A574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C59B99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AE9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129A3A8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4CBF2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Ковалев Никита Евгеньевич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034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45612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1247D48D">
            <w:pPr>
              <w:rPr>
                <w:rFonts w:hint="default" w:ascii="Calibri" w:hAnsi="Calibri" w:cs="Calibri"/>
                <w:sz w:val="21"/>
                <w:szCs w:val="21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12.05 </w:t>
            </w:r>
            <w:bookmarkStart w:id="0" w:name="_GoBack"/>
            <w:bookmarkEnd w:id="0"/>
            <w:r>
              <w:rPr>
                <w:rFonts w:hint="default" w:ascii="Calibri" w:hAnsi="Calibri" w:cs="Calibri"/>
                <w:sz w:val="21"/>
                <w:szCs w:val="21"/>
                <w:lang w:val="ru-RU" w:eastAsia="zh-CN"/>
              </w:rPr>
              <w:t xml:space="preserve">понедельник </w:t>
            </w:r>
          </w:p>
          <w:p w14:paraId="5D12528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11.30 - 13.00</w:t>
            </w:r>
          </w:p>
        </w:tc>
      </w:tr>
      <w:tr w14:paraId="7DBC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CCD3E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9F2B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Меньщиков Егор Андреевич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E3E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06B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7D4685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DF0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E83ACB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D10E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Петрова Вероника Михайловна 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B3E6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10EE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505B7D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3AA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E8C436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B1C7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Соловьёв Игорь Владиславович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3394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807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B8EA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</w:p>
        </w:tc>
      </w:tr>
      <w:tr w14:paraId="031A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B34A25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C753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Тиханова Любовь Игоревна 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1702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9F11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183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</w:p>
        </w:tc>
      </w:tr>
      <w:tr w14:paraId="65FE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1C0AF8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8E73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Федорова Дарья Дмитриевна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1F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21A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3718A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FD6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ECB1F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95AF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Быков Руслан Сергеевич 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B26E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C6D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787B6E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493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D0191FD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C907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 Андрей Денисович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0272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138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AC4B1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16E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F8D90A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EC18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Луппо Ян Александрович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1D6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9706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B8517C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4BF2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AD9741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20F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Лютенко Иван Евгеньевич 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43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B6F8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257CC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48DB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851A63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931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 Павел Олегович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617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299B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59583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151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07026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CE12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Осипов Степан Дмитриевич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51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CC1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DB0ED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</w:tbl>
    <w:p w14:paraId="3C945346"/>
    <w:p w14:paraId="6192F95C"/>
    <w:p w14:paraId="5BC5890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5089A"/>
    <w:rsid w:val="393A52B2"/>
    <w:rsid w:val="5C5704F7"/>
    <w:rsid w:val="5C83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2025-03-12T11:56:00Z</dcterms:created>
  <dc:creator>User</dc:creator>
  <cp:lastModifiedBy>Вера Яковлева</cp:lastModifiedBy>
  <dcterms:modified xsi:type="dcterms:W3CDTF">2025-04-04T12:09:53Z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E479515D0CD843D08118D9BB8EFD20FD_12</vt:lpwstr>
  </property>
</Properties>
</file>